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sz w:val="36"/>
          <w:szCs w:val="36"/>
        </w:rPr>
      </w:pPr>
      <w:bookmarkStart w:id="0" w:name="_GoBack"/>
      <w:r>
        <w:rPr>
          <w:rFonts w:hint="eastAsia" w:ascii="宋体" w:hAnsi="宋体" w:cs="宋体"/>
          <w:sz w:val="36"/>
          <w:szCs w:val="36"/>
        </w:rPr>
        <w:t>小学语文口语交际与写作教学的有效融合</w:t>
      </w:r>
    </w:p>
    <w:p>
      <w:pPr>
        <w:jc w:val="center"/>
        <w:rPr>
          <w:rFonts w:hint="eastAsia" w:ascii="宋体" w:hAnsi="宋体" w:eastAsia="宋体" w:cs="宋体"/>
          <w:sz w:val="36"/>
          <w:szCs w:val="36"/>
          <w:lang w:eastAsia="zh-CN"/>
        </w:rPr>
      </w:pPr>
      <w:r>
        <w:rPr>
          <w:rFonts w:hint="eastAsia" w:ascii="宋体" w:hAnsi="宋体" w:cs="宋体"/>
          <w:sz w:val="36"/>
          <w:szCs w:val="36"/>
          <w:lang w:eastAsia="zh-CN"/>
        </w:rPr>
        <w:t>王英</w:t>
      </w:r>
    </w:p>
    <w:bookmarkEnd w:id="0"/>
    <w:p>
      <w:pPr>
        <w:rPr>
          <w:rFonts w:ascii="仿宋" w:hAnsi="仿宋" w:eastAsia="仿宋" w:cs="仿宋"/>
          <w:sz w:val="30"/>
          <w:szCs w:val="30"/>
        </w:rPr>
      </w:pPr>
    </w:p>
    <w:p>
      <w:pPr>
        <w:spacing w:line="360" w:lineRule="auto"/>
        <w:rPr>
          <w:rFonts w:ascii="仿宋_GB2312" w:hAnsi="仿宋" w:eastAsia="仿宋_GB2312" w:cs="仿宋"/>
          <w:sz w:val="30"/>
          <w:szCs w:val="30"/>
        </w:rPr>
      </w:pPr>
      <w:r>
        <w:rPr>
          <w:rFonts w:hint="eastAsia" w:ascii="仿宋_GB2312" w:hAnsi="仿宋" w:eastAsia="仿宋_GB2312" w:cs="仿宋"/>
          <w:sz w:val="30"/>
          <w:szCs w:val="30"/>
        </w:rPr>
        <w:t>摘要：小学语文课程的基本特点是工具性与人文性的统一。学生语文素养怎样形成与发展？是小学语文教学的首要任务。而听、说、读、写是语文综合素养中的最重要的部分。所以，在小学语文教学中听、说、读、写应并驾齐驱，尤其受口语交际与写作教学的有效融合。这两者是缺一不可的。作文是“我手写我心”。“我心”是在口语表达的基础上表情达意，作文是表情达意的需要，为口语交际提供基础的技巧和方法。只有将口语交际与写作结合教学，才能提高学生的语文综合素养，并让学生乐于写作。</w:t>
      </w:r>
    </w:p>
    <w:p>
      <w:pPr>
        <w:spacing w:line="360" w:lineRule="auto"/>
        <w:ind w:firstLine="600" w:firstLineChars="200"/>
        <w:rPr>
          <w:rFonts w:ascii="仿宋_GB2312" w:hAnsi="仿宋" w:eastAsia="仿宋_GB2312" w:cs="仿宋"/>
          <w:sz w:val="30"/>
          <w:szCs w:val="30"/>
        </w:rPr>
      </w:pPr>
    </w:p>
    <w:p>
      <w:pPr>
        <w:spacing w:line="360" w:lineRule="auto"/>
        <w:rPr>
          <w:rFonts w:ascii="仿宋_GB2312" w:eastAsia="仿宋_GB2312"/>
        </w:rPr>
      </w:pPr>
      <w:r>
        <w:rPr>
          <w:rFonts w:hint="eastAsia" w:ascii="仿宋_GB2312" w:hAnsi="仿宋" w:eastAsia="仿宋_GB2312" w:cs="仿宋"/>
          <w:sz w:val="30"/>
          <w:szCs w:val="30"/>
        </w:rPr>
        <w:t>关键字：口语交际</w:t>
      </w:r>
      <w:r>
        <w:rPr>
          <w:rFonts w:ascii="仿宋_GB2312" w:hAnsi="仿宋" w:eastAsia="仿宋_GB2312" w:cs="仿宋"/>
          <w:sz w:val="30"/>
          <w:szCs w:val="30"/>
        </w:rPr>
        <w:t xml:space="preserve">    </w:t>
      </w:r>
      <w:r>
        <w:rPr>
          <w:rFonts w:hint="eastAsia" w:ascii="仿宋_GB2312" w:hAnsi="仿宋" w:eastAsia="仿宋_GB2312" w:cs="仿宋"/>
          <w:sz w:val="30"/>
          <w:szCs w:val="30"/>
        </w:rPr>
        <w:t>写作教学</w:t>
      </w:r>
      <w:r>
        <w:rPr>
          <w:rFonts w:ascii="仿宋_GB2312" w:hAnsi="仿宋" w:eastAsia="仿宋_GB2312" w:cs="仿宋"/>
          <w:sz w:val="30"/>
          <w:szCs w:val="30"/>
        </w:rPr>
        <w:t xml:space="preserve">     </w:t>
      </w:r>
      <w:r>
        <w:rPr>
          <w:rFonts w:hint="eastAsia" w:ascii="仿宋_GB2312" w:hAnsi="仿宋" w:eastAsia="仿宋_GB2312" w:cs="仿宋"/>
          <w:sz w:val="30"/>
          <w:szCs w:val="30"/>
        </w:rPr>
        <w:t>融合教学</w:t>
      </w:r>
      <w:r>
        <w:rPr>
          <w:rFonts w:ascii="仿宋_GB2312" w:hAnsi="仿宋" w:eastAsia="仿宋_GB2312" w:cs="仿宋"/>
          <w:sz w:val="30"/>
          <w:szCs w:val="30"/>
        </w:rPr>
        <w:t xml:space="preserve">    </w:t>
      </w:r>
      <w:r>
        <w:rPr>
          <w:rFonts w:hint="eastAsia" w:ascii="仿宋_GB2312" w:hAnsi="仿宋" w:eastAsia="仿宋_GB2312" w:cs="仿宋"/>
          <w:sz w:val="30"/>
          <w:szCs w:val="30"/>
        </w:rPr>
        <w:t>相辅相成</w:t>
      </w:r>
    </w:p>
    <w:p>
      <w:pPr>
        <w:spacing w:line="360" w:lineRule="auto"/>
        <w:rPr>
          <w:rFonts w:ascii="仿宋_GB2312" w:hAnsi="仿宋" w:eastAsia="仿宋_GB2312" w:cs="仿宋"/>
          <w:sz w:val="30"/>
          <w:szCs w:val="30"/>
        </w:rPr>
      </w:pPr>
    </w:p>
    <w:p>
      <w:pPr>
        <w:spacing w:line="360" w:lineRule="auto"/>
        <w:rPr>
          <w:rFonts w:ascii="仿宋_GB2312" w:hAnsi="仿宋" w:eastAsia="仿宋_GB2312" w:cs="仿宋"/>
          <w:sz w:val="30"/>
          <w:szCs w:val="30"/>
        </w:rPr>
      </w:pPr>
      <w:r>
        <w:rPr>
          <w:rFonts w:hint="eastAsia" w:ascii="仿宋_GB2312" w:hAnsi="仿宋" w:eastAsia="仿宋_GB2312" w:cs="仿宋"/>
          <w:sz w:val="30"/>
          <w:szCs w:val="30"/>
        </w:rPr>
        <w:t>一、写作教学必须重视口语交际</w:t>
      </w:r>
    </w:p>
    <w:p>
      <w:pPr>
        <w:pStyle w:val="4"/>
        <w:widowControl/>
        <w:spacing w:beforeAutospacing="0" w:afterAutospacing="0" w:line="360" w:lineRule="auto"/>
        <w:ind w:firstLine="600" w:firstLineChars="200"/>
        <w:rPr>
          <w:rFonts w:ascii="仿宋_GB2312" w:hAnsi="仿宋" w:eastAsia="仿宋_GB2312" w:cs="仿宋"/>
          <w:sz w:val="30"/>
          <w:szCs w:val="30"/>
        </w:rPr>
      </w:pPr>
      <w:r>
        <w:rPr>
          <w:rFonts w:ascii="仿宋_GB2312" w:hAnsi="仿宋" w:eastAsia="仿宋_GB2312" w:cs="仿宋"/>
          <w:sz w:val="30"/>
          <w:szCs w:val="30"/>
        </w:rPr>
        <w:t xml:space="preserve"> </w:t>
      </w:r>
      <w:r>
        <w:rPr>
          <w:rFonts w:hint="eastAsia" w:ascii="仿宋_GB2312" w:hAnsi="仿宋" w:eastAsia="仿宋_GB2312" w:cs="仿宋"/>
          <w:sz w:val="30"/>
          <w:szCs w:val="30"/>
        </w:rPr>
        <w:t>语文课程标准中在关于写作的教学建议中提到，写作是运用语言文字进行表达和交流的过程。换句话说，写作只是学生表述的工具，要想学生写好作文，重要的内容是学会口语表达。按照学段的不同要求，培养学生倾听、表达和应对的能力。口语交际能力是语文能力重要的组成部分之一。口语交际的核心思想是交际，而写作的目的就是用来交际。由此可见口语交际与写作的密切联系。</w:t>
      </w:r>
    </w:p>
    <w:p>
      <w:pPr>
        <w:pStyle w:val="4"/>
        <w:widowControl/>
        <w:spacing w:beforeAutospacing="0" w:afterAutospacing="0" w:line="360" w:lineRule="auto"/>
        <w:rPr>
          <w:rFonts w:ascii="仿宋_GB2312" w:hAnsi="仿宋" w:eastAsia="仿宋_GB2312" w:cs="仿宋"/>
          <w:sz w:val="30"/>
          <w:szCs w:val="30"/>
        </w:rPr>
      </w:pPr>
    </w:p>
    <w:p>
      <w:pPr>
        <w:pStyle w:val="4"/>
        <w:widowControl/>
        <w:spacing w:beforeAutospacing="0" w:afterAutospacing="0" w:line="360" w:lineRule="auto"/>
        <w:rPr>
          <w:rFonts w:ascii="仿宋_GB2312" w:hAnsi="仿宋" w:eastAsia="仿宋_GB2312" w:cs="仿宋"/>
          <w:sz w:val="30"/>
          <w:szCs w:val="30"/>
        </w:rPr>
      </w:pPr>
      <w:r>
        <w:rPr>
          <w:rFonts w:hint="eastAsia" w:ascii="仿宋_GB2312" w:hAnsi="仿宋" w:eastAsia="仿宋_GB2312" w:cs="仿宋"/>
          <w:sz w:val="30"/>
          <w:szCs w:val="30"/>
        </w:rPr>
        <w:t>二、口语交际教学的现状</w:t>
      </w:r>
    </w:p>
    <w:p>
      <w:pPr>
        <w:pStyle w:val="4"/>
        <w:widowControl/>
        <w:spacing w:beforeAutospacing="0" w:afterAutospacing="0" w:line="360" w:lineRule="auto"/>
        <w:ind w:firstLine="600" w:firstLineChars="200"/>
        <w:rPr>
          <w:rFonts w:ascii="仿宋_GB2312" w:hAnsi="仿宋" w:eastAsia="仿宋_GB2312" w:cs="仿宋"/>
          <w:sz w:val="30"/>
          <w:szCs w:val="30"/>
        </w:rPr>
      </w:pPr>
      <w:r>
        <w:rPr>
          <w:rFonts w:hint="eastAsia" w:ascii="仿宋_GB2312" w:hAnsi="仿宋" w:eastAsia="仿宋_GB2312" w:cs="仿宋"/>
          <w:sz w:val="30"/>
          <w:szCs w:val="30"/>
        </w:rPr>
        <w:t>语文课程标准中的总体目标中提到：要让学生具有日常口语交际的基本能力，能够学会表达、交流和倾听。这是小学语文教学需要达到的目标之一。但现阶段大部分教师对教学理念不重视。</w:t>
      </w:r>
    </w:p>
    <w:p>
      <w:pPr>
        <w:spacing w:line="360" w:lineRule="auto"/>
        <w:ind w:firstLine="600" w:firstLineChars="200"/>
        <w:rPr>
          <w:rFonts w:ascii="仿宋_GB2312" w:hAnsi="仿宋" w:eastAsia="仿宋_GB2312" w:cs="仿宋"/>
          <w:sz w:val="30"/>
          <w:szCs w:val="30"/>
        </w:rPr>
      </w:pPr>
      <w:r>
        <w:rPr>
          <w:rFonts w:hint="eastAsia" w:ascii="仿宋_GB2312" w:hAnsi="仿宋" w:eastAsia="仿宋_GB2312" w:cs="仿宋"/>
          <w:sz w:val="30"/>
          <w:szCs w:val="30"/>
        </w:rPr>
        <w:t>以自身为例，在执教的两年中，口语交际课基本都是略过，或将口语交际与写作合二为一，重点在写作指导，口语交际也是一带而过。举个例子，四年级上册第二单元的习作是观察作文，在课堂上我则是以幻灯片展示黄豆发芽的经过，指导仔细观察其变化，每幅图片都讲解的非常清晰，进而当堂完成习作。在写作过程中，大部分学生无从下笔，其一是因为没有实践观察过。其二是因为不能组织好语言。在课后反思中，我发现我完全忽略了每个习作前的口语交际，对口语交际课堂的目的及重要性认识不到位，在课堂上理念不清晰，导致学生不能将语言运用到写作当中去。</w:t>
      </w:r>
    </w:p>
    <w:p>
      <w:pPr>
        <w:spacing w:line="360" w:lineRule="auto"/>
        <w:rPr>
          <w:rFonts w:ascii="仿宋_GB2312" w:hAnsi="仿宋" w:eastAsia="仿宋_GB2312" w:cs="仿宋"/>
          <w:sz w:val="30"/>
          <w:szCs w:val="30"/>
        </w:rPr>
      </w:pPr>
    </w:p>
    <w:p>
      <w:pPr>
        <w:spacing w:line="360" w:lineRule="auto"/>
        <w:rPr>
          <w:rFonts w:ascii="仿宋_GB2312" w:hAnsi="仿宋" w:eastAsia="仿宋_GB2312" w:cs="仿宋"/>
          <w:sz w:val="30"/>
          <w:szCs w:val="30"/>
        </w:rPr>
      </w:pPr>
      <w:r>
        <w:rPr>
          <w:rFonts w:hint="eastAsia" w:ascii="仿宋_GB2312" w:hAnsi="仿宋" w:eastAsia="仿宋_GB2312" w:cs="仿宋"/>
          <w:sz w:val="30"/>
          <w:szCs w:val="30"/>
        </w:rPr>
        <w:t>三、口语交际是写作的基础</w:t>
      </w:r>
    </w:p>
    <w:p>
      <w:pPr>
        <w:spacing w:line="360" w:lineRule="auto"/>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小学生学习写作，分为三个学段：写话，片段，谋篇。从中就体现出表达的重要。完整的作文靠的是日积月累的句子练习，段落练习。如何写好作文，靠的是会表述真情实感，换句话就是先说后写。还是以四年级上册园地二习作入手，在口语交际中有三幅图画，让同学们体验观察的乐趣，先于同桌交流，在全班交流，互相评价，最后讨论观察的感受。通过这个环节，教师指导，调动了学生的观察兴趣，培养了学生的思维能力与口头表达能力，进而学生愿意观察，愿意用文字语言表述自己的发现，只要教师能准确管理运用教材，激发学生的表达意愿，积极地参与到口语实践中，在此基础上，再引申到写作表达上，就显得得心应手多了。</w:t>
      </w:r>
    </w:p>
    <w:p>
      <w:pPr>
        <w:spacing w:line="360" w:lineRule="auto"/>
        <w:rPr>
          <w:rFonts w:ascii="仿宋_GB2312" w:hAnsi="仿宋" w:eastAsia="仿宋_GB2312" w:cs="仿宋"/>
          <w:sz w:val="30"/>
          <w:szCs w:val="30"/>
        </w:rPr>
      </w:pPr>
    </w:p>
    <w:p>
      <w:pPr>
        <w:spacing w:line="360" w:lineRule="auto"/>
        <w:rPr>
          <w:rFonts w:ascii="仿宋_GB2312" w:hAnsi="仿宋" w:eastAsia="仿宋_GB2312" w:cs="仿宋"/>
          <w:sz w:val="30"/>
          <w:szCs w:val="30"/>
        </w:rPr>
      </w:pPr>
      <w:r>
        <w:rPr>
          <w:rFonts w:hint="eastAsia" w:ascii="仿宋_GB2312" w:hAnsi="仿宋" w:eastAsia="仿宋_GB2312" w:cs="仿宋"/>
          <w:sz w:val="30"/>
          <w:szCs w:val="30"/>
        </w:rPr>
        <w:t>四、写作为口语交际提供方法与技巧</w:t>
      </w:r>
    </w:p>
    <w:p>
      <w:pPr>
        <w:spacing w:line="360" w:lineRule="auto"/>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小学生的口语表达能力是有限的，平时的交谈大多数是用家乡话进行，一旦在正规场合，需要他们表述时，不是涨红脸低头说不出，就是前后逻辑不通。究其原因，除了心理因素，更多的还是缺少词汇的积累与表述的方法。要想学生在正式的场合用普通话流利准确的表达自己的意思，这就需要学生注重用词的准确，句式的选择，修饰手法等表达技巧方面的内容。这些东西在口语交际课上很少能真正学会，只有在书面上掌握得更透彻，书面用于表达的规范有助于口语表达的高雅。而口语表述流利准确也有利于书面用语的快捷。举个例子，在学生的作文中我发现有这样的情况，如：“妈妈骑车送我上学，手冻红了，摸起来很凉。”“刮过一阵风，枝条动来动去。”我们可以看出书面用大白话描述，无感情色彩，这就需要书面指导提升。由此可见，写作语言的训练和积累词汇是很重要的，对口语表达同样也起着重要的作用。</w:t>
      </w:r>
    </w:p>
    <w:p>
      <w:pPr>
        <w:spacing w:line="360" w:lineRule="auto"/>
        <w:ind w:firstLine="600" w:firstLineChars="200"/>
        <w:rPr>
          <w:rFonts w:ascii="仿宋_GB2312" w:hAnsi="仿宋" w:eastAsia="仿宋_GB2312" w:cs="仿宋"/>
          <w:sz w:val="30"/>
          <w:szCs w:val="30"/>
        </w:rPr>
      </w:pPr>
    </w:p>
    <w:p>
      <w:pPr>
        <w:spacing w:line="360" w:lineRule="auto"/>
        <w:rPr>
          <w:rFonts w:ascii="仿宋_GB2312" w:hAnsi="仿宋" w:eastAsia="仿宋_GB2312" w:cs="仿宋"/>
          <w:sz w:val="30"/>
          <w:szCs w:val="30"/>
        </w:rPr>
      </w:pPr>
      <w:r>
        <w:rPr>
          <w:rFonts w:hint="eastAsia" w:ascii="仿宋_GB2312" w:hAnsi="仿宋" w:eastAsia="仿宋_GB2312" w:cs="仿宋"/>
          <w:sz w:val="30"/>
          <w:szCs w:val="30"/>
        </w:rPr>
        <w:t>五、如何将口语交际与写作有效结合</w:t>
      </w:r>
    </w:p>
    <w:p>
      <w:pPr>
        <w:spacing w:line="360" w:lineRule="auto"/>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口语交际与写作是相辅相成的，在教学中，必须同步进行，才能提高学生的语文综合素养。</w:t>
      </w:r>
    </w:p>
    <w:p>
      <w:pPr>
        <w:spacing w:line="360" w:lineRule="auto"/>
        <w:rPr>
          <w:rFonts w:ascii="仿宋_GB2312" w:hAnsi="仿宋" w:eastAsia="仿宋_GB2312" w:cs="仿宋"/>
          <w:sz w:val="30"/>
          <w:szCs w:val="30"/>
        </w:rPr>
      </w:pPr>
      <w:r>
        <w:rPr>
          <w:rFonts w:ascii="仿宋_GB2312" w:hAnsi="仿宋" w:eastAsia="仿宋_GB2312" w:cs="仿宋"/>
          <w:sz w:val="30"/>
          <w:szCs w:val="30"/>
        </w:rPr>
        <w:t>1</w:t>
      </w:r>
      <w:r>
        <w:rPr>
          <w:rFonts w:hint="eastAsia" w:ascii="仿宋_GB2312" w:hAnsi="仿宋" w:eastAsia="仿宋_GB2312" w:cs="仿宋"/>
          <w:sz w:val="30"/>
          <w:szCs w:val="30"/>
        </w:rPr>
        <w:t>、循序渐进，逐步提高。</w:t>
      </w:r>
    </w:p>
    <w:p>
      <w:pPr>
        <w:spacing w:line="360" w:lineRule="auto"/>
        <w:ind w:firstLine="600" w:firstLineChars="200"/>
        <w:rPr>
          <w:rFonts w:ascii="仿宋_GB2312" w:hAnsi="仿宋" w:eastAsia="仿宋_GB2312" w:cs="仿宋"/>
          <w:sz w:val="30"/>
          <w:szCs w:val="30"/>
        </w:rPr>
      </w:pPr>
      <w:r>
        <w:rPr>
          <w:rFonts w:hint="eastAsia" w:ascii="仿宋_GB2312" w:hAnsi="仿宋" w:eastAsia="仿宋_GB2312" w:cs="仿宋"/>
          <w:sz w:val="30"/>
          <w:szCs w:val="30"/>
        </w:rPr>
        <w:t>课堂上，大部分学生沉默寡言，不愿意发言，因胆小害羞不去表达自己的观点。即使有表达的，也是前后逻辑不通，摸不清头脑。因此，在口语交际与写作结合时，我们就不能要求一步到位，要先想办法让学生勇于表达，养成思维训练的好习惯。这也需要老师付出更多的耐心，并大胆的鼓励说错不要紧，帮助其改正。同学帮助修正补充，允许学生质疑，想办法培养敢想敢说的习惯。</w:t>
      </w:r>
    </w:p>
    <w:p>
      <w:pPr>
        <w:spacing w:line="360" w:lineRule="auto"/>
        <w:ind w:firstLine="600" w:firstLineChars="200"/>
        <w:rPr>
          <w:rFonts w:ascii="仿宋_GB2312" w:hAnsi="仿宋" w:eastAsia="仿宋_GB2312" w:cs="仿宋"/>
          <w:sz w:val="30"/>
          <w:szCs w:val="30"/>
        </w:rPr>
      </w:pPr>
      <w:r>
        <w:rPr>
          <w:rFonts w:hint="eastAsia" w:ascii="仿宋_GB2312" w:hAnsi="仿宋" w:eastAsia="仿宋_GB2312" w:cs="仿宋"/>
          <w:sz w:val="30"/>
          <w:szCs w:val="30"/>
        </w:rPr>
        <w:t>举个例子，在四年级下册园地七当中，口语交际是通过具体事例，夸夸你敬佩的一个人，说清事情原委，表达自己的敬佩之情。写作就是在口语交际的基础上，写一篇题为我敬佩的一个人。在教学过程中，我将口语交际与习作紧密结合，利用一节课的时间，引导鼓励学生说一说身边的人，有哪些值得敬佩的事情，从一点点小事平凡事积累。如说到妈妈时，大家都纷纷举起了手，一件件的补充，每个人都有值得敬佩的妈妈，每个人的事例也不互补相同。同学们在说完以后，纷纷有了习作的想法，想记录下来，与同学们分享他们值得敬佩的地方，接着便马上写作。而我在书面用语上随堂指导修正，力求选句准确，生动，形象，表达符合情理，付有感染力。每个单元我都用两个课时完成口语交际与作文训练，让每位学生尽可能先想，再说，再写，再修改。</w:t>
      </w:r>
    </w:p>
    <w:p>
      <w:pPr>
        <w:spacing w:line="360" w:lineRule="auto"/>
        <w:rPr>
          <w:rFonts w:ascii="仿宋_GB2312" w:hAnsi="仿宋" w:eastAsia="仿宋_GB2312" w:cs="仿宋"/>
          <w:sz w:val="30"/>
          <w:szCs w:val="30"/>
        </w:rPr>
      </w:pPr>
      <w:r>
        <w:rPr>
          <w:rFonts w:ascii="仿宋_GB2312" w:hAnsi="仿宋" w:eastAsia="仿宋_GB2312" w:cs="仿宋"/>
          <w:sz w:val="30"/>
          <w:szCs w:val="30"/>
        </w:rPr>
        <w:t>2</w:t>
      </w:r>
      <w:r>
        <w:rPr>
          <w:rFonts w:hint="eastAsia" w:ascii="仿宋_GB2312" w:hAnsi="仿宋" w:eastAsia="仿宋_GB2312" w:cs="仿宋"/>
          <w:sz w:val="30"/>
          <w:szCs w:val="30"/>
        </w:rPr>
        <w:t>、形式多样，激发兴趣。</w:t>
      </w:r>
    </w:p>
    <w:p>
      <w:pPr>
        <w:spacing w:line="360" w:lineRule="auto"/>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口语交际与写作教学，如果单凭着某种一成不变的模式进行，是绝对不行的，前几次效果有可能不错，但反复几次，学生就会厌倦，对口语表述反感，甚至不愿意写作文，同样产生反感。</w:t>
      </w:r>
    </w:p>
    <w:p>
      <w:pPr>
        <w:spacing w:line="360" w:lineRule="auto"/>
        <w:ind w:firstLine="600"/>
        <w:rPr>
          <w:rFonts w:ascii="仿宋_GB2312" w:hAnsi="仿宋" w:eastAsia="仿宋_GB2312" w:cs="仿宋"/>
          <w:sz w:val="30"/>
          <w:szCs w:val="30"/>
        </w:rPr>
      </w:pPr>
      <w:r>
        <w:rPr>
          <w:rFonts w:hint="eastAsia" w:ascii="仿宋_GB2312" w:hAnsi="仿宋" w:eastAsia="仿宋_GB2312" w:cs="仿宋"/>
          <w:sz w:val="30"/>
          <w:szCs w:val="30"/>
        </w:rPr>
        <w:t>俗话说的好：兴趣是最好的老师。要想让学生养成习惯，前提是让他们对口语对写作产生兴趣。因此在口语交际与写作教学的结合中，教学模式必须是丰富多彩的。我认为，可以从以下几点入手：</w:t>
      </w:r>
    </w:p>
    <w:p>
      <w:pPr>
        <w:numPr>
          <w:ilvl w:val="0"/>
          <w:numId w:val="1"/>
        </w:numPr>
        <w:spacing w:line="360" w:lineRule="auto"/>
        <w:ind w:left="31680" w:hanging="300" w:hangingChars="100"/>
        <w:rPr>
          <w:rFonts w:ascii="仿宋_GB2312" w:hAnsi="仿宋" w:eastAsia="仿宋_GB2312" w:cs="仿宋"/>
          <w:sz w:val="30"/>
          <w:szCs w:val="30"/>
        </w:rPr>
      </w:pPr>
      <w:r>
        <w:rPr>
          <w:rFonts w:hint="eastAsia" w:ascii="仿宋_GB2312" w:hAnsi="仿宋" w:eastAsia="仿宋_GB2312" w:cs="仿宋"/>
          <w:sz w:val="30"/>
          <w:szCs w:val="30"/>
        </w:rPr>
        <w:t>仿说仿写</w:t>
      </w:r>
    </w:p>
    <w:p>
      <w:pPr>
        <w:spacing w:line="360" w:lineRule="auto"/>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在口语习作课堂上，可以借鉴课文中的段落，先说一说生活中的内容，然后在落实到书面用语中。在仿说仿写教学中，要以生活实际为基础，不要让学生脱离生活，因为写作就是为了交际为了生活。在模仿中总结方法，提升能力。如四年级上册</w:t>
      </w:r>
      <w:r>
        <w:rPr>
          <w:rFonts w:ascii="仿宋_GB2312" w:hAnsi="仿宋" w:eastAsia="仿宋_GB2312" w:cs="仿宋"/>
          <w:sz w:val="30"/>
          <w:szCs w:val="30"/>
        </w:rPr>
        <w:t>15</w:t>
      </w:r>
      <w:r>
        <w:rPr>
          <w:rFonts w:hint="eastAsia" w:ascii="仿宋_GB2312" w:hAnsi="仿宋" w:eastAsia="仿宋_GB2312" w:cs="仿宋"/>
          <w:sz w:val="30"/>
          <w:szCs w:val="30"/>
        </w:rPr>
        <w:t>课《猫》中写小猫淘气的段落：小猫满月的时候更可爱，腿脚还不稳，可是已经学会淘气。一根鸡毛一个线团，都是它的好玩具，耍个没玩没了。一玩起来，它不知道要摔多少跟头，但是跌倒了马上起来，再跑再跌。它的头撞在门上，桌腿上，撞疼了也不哭。它的胆子越来越大，逐渐开辟新的游戏场所，它到院子里来了，园中的的花草可遭殃了，它在花盆里摔跤，抱着花枝打秋千，所过之处枝折花落。你见了，绝不会责打它，它是那么生气勃勃，天真可爱。这个段落写小猫的淘气，表现在两个方面，这是本单元的学习重点，同样也是本单元口语交际与习作需要学会的用具体事例表现动物特点的描写方法。我先让学生们说说自己家里的小动物，然后小组归类，组织小组内交流动物的特点，并表述自己的理由，能够举出事例概括其特点，小组内可随意补充。老师给予肯定的表扬，在口语表述基础上，用举例的方法表现动物的特点。</w:t>
      </w:r>
    </w:p>
    <w:p>
      <w:pPr>
        <w:spacing w:line="360" w:lineRule="auto"/>
        <w:rPr>
          <w:rFonts w:ascii="仿宋_GB2312" w:hAnsi="仿宋" w:eastAsia="仿宋_GB2312" w:cs="仿宋"/>
          <w:sz w:val="30"/>
          <w:szCs w:val="30"/>
        </w:rPr>
      </w:pPr>
      <w:r>
        <w:rPr>
          <w:rFonts w:hint="eastAsia" w:ascii="仿宋_GB2312" w:hAnsi="仿宋" w:eastAsia="仿宋_GB2312" w:cs="仿宋"/>
          <w:sz w:val="30"/>
          <w:szCs w:val="30"/>
        </w:rPr>
        <w:t>②</w:t>
      </w:r>
      <w:r>
        <w:rPr>
          <w:rFonts w:ascii="仿宋_GB2312" w:hAnsi="仿宋" w:eastAsia="仿宋_GB2312" w:cs="仿宋"/>
          <w:sz w:val="30"/>
          <w:szCs w:val="30"/>
        </w:rPr>
        <w:t>.</w:t>
      </w:r>
      <w:r>
        <w:rPr>
          <w:rFonts w:hint="eastAsia" w:ascii="仿宋_GB2312" w:hAnsi="仿宋" w:eastAsia="仿宋_GB2312" w:cs="仿宋"/>
          <w:sz w:val="30"/>
          <w:szCs w:val="30"/>
        </w:rPr>
        <w:t>情景活动法</w:t>
      </w:r>
    </w:p>
    <w:p>
      <w:pPr>
        <w:spacing w:line="360" w:lineRule="auto"/>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喜欢活动是孩子的天性，而有教学指导意义的活动，能够培养学生思维训练。同时也有助于学生的语言创造才能。教师可依据教学目的，选择性的进行情景活动。如四年级上册园地三口语交际与习作中，要求同学们写童话故事。如果课上我们直接让学生去写，他们并不知道如何去做，不了解童话故事特点，很有可能写成记叙文或描写一种小动物。因此，在课前，我给他们布置了任务，全班分成两个小组，可以从家拿来喜欢的玩偶，角色扮演。；每个小组编排一个情景故事，分配角色进行排练，在前期准备过程中，我会追踪他们的排练情况，根据故事情节讲解童话的特点。在课上，小组表演，同学们可畅所欲言，讨论喜欢的角色，讨论哪个情节或台词不符合童话故事的特点。学生们在欢乐的情景表演中认识了童话，如果再换成书面语，就更乐此不疲了。在写作时，引导学生就是导演，随堂修正书面用语。这样的情景表演不仅培养了学生的口语表达能力，更是为写作打好基础。</w:t>
      </w:r>
    </w:p>
    <w:p>
      <w:pPr>
        <w:spacing w:line="360" w:lineRule="auto"/>
        <w:rPr>
          <w:rFonts w:ascii="仿宋_GB2312" w:hAnsi="仿宋" w:eastAsia="仿宋_GB2312" w:cs="仿宋"/>
          <w:sz w:val="30"/>
          <w:szCs w:val="30"/>
        </w:rPr>
      </w:pPr>
      <w:r>
        <w:rPr>
          <w:rFonts w:hint="eastAsia" w:ascii="仿宋_GB2312" w:hAnsi="仿宋" w:eastAsia="仿宋_GB2312" w:cs="仿宋"/>
          <w:sz w:val="30"/>
          <w:szCs w:val="30"/>
        </w:rPr>
        <w:t>③</w:t>
      </w:r>
      <w:r>
        <w:rPr>
          <w:rFonts w:ascii="仿宋_GB2312" w:hAnsi="仿宋" w:eastAsia="仿宋_GB2312" w:cs="仿宋"/>
          <w:sz w:val="30"/>
          <w:szCs w:val="30"/>
        </w:rPr>
        <w:t>.</w:t>
      </w:r>
      <w:r>
        <w:rPr>
          <w:rFonts w:hint="eastAsia" w:ascii="仿宋_GB2312" w:hAnsi="仿宋" w:eastAsia="仿宋_GB2312" w:cs="仿宋"/>
          <w:sz w:val="30"/>
          <w:szCs w:val="30"/>
        </w:rPr>
        <w:t>互评作文</w:t>
      </w:r>
    </w:p>
    <w:p>
      <w:pPr>
        <w:spacing w:line="360" w:lineRule="auto"/>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学生互评作文，可以培养学生的听说读的能力，以及评议的能力。在评议课上，让每位同学都有机会发言，找出各自的优缺点，在这个过程中，需要表达自己想法，又要对书面文字进行品读领悟。因此这既能训练了学生口语交际能力，又有书面技巧的掌握，二者相辅相成，互相促进。</w:t>
      </w:r>
    </w:p>
    <w:p>
      <w:pPr>
        <w:spacing w:line="360" w:lineRule="auto"/>
        <w:ind w:firstLine="600" w:firstLineChars="200"/>
        <w:rPr>
          <w:rFonts w:ascii="仿宋_GB2312" w:hAnsi="仿宋" w:eastAsia="仿宋_GB2312" w:cs="仿宋"/>
          <w:sz w:val="30"/>
          <w:szCs w:val="30"/>
        </w:rPr>
      </w:pPr>
      <w:r>
        <w:rPr>
          <w:rFonts w:hint="eastAsia" w:ascii="仿宋_GB2312" w:hAnsi="仿宋" w:eastAsia="仿宋_GB2312" w:cs="仿宋"/>
          <w:sz w:val="30"/>
          <w:szCs w:val="30"/>
        </w:rPr>
        <w:t>总而言之，培养语文综合素质的复合型人才，需要将口语交际与写作教学有机结合。在教学中，寻找切合点，抓好说与写的联系，搭好口语交际与习作之间桥梁，以此促进学生习作能力和表达能力的提升。</w:t>
      </w:r>
    </w:p>
    <w:p>
      <w:pPr>
        <w:spacing w:line="360" w:lineRule="auto"/>
        <w:ind w:firstLine="600" w:firstLineChars="200"/>
        <w:rPr>
          <w:rFonts w:ascii="仿宋_GB2312" w:hAnsi="仿宋" w:eastAsia="仿宋_GB2312" w:cs="仿宋"/>
          <w:sz w:val="30"/>
          <w:szCs w:val="30"/>
        </w:rPr>
      </w:pPr>
    </w:p>
    <w:p>
      <w:pPr>
        <w:spacing w:line="360" w:lineRule="auto"/>
        <w:rPr>
          <w:rFonts w:ascii="仿宋_GB2312" w:hAnsi="仿宋" w:eastAsia="仿宋_GB2312" w:cs="仿宋"/>
          <w:sz w:val="30"/>
          <w:szCs w:val="30"/>
        </w:rPr>
      </w:pPr>
      <w:r>
        <w:rPr>
          <w:rFonts w:hint="eastAsia" w:ascii="仿宋_GB2312" w:hAnsi="仿宋" w:eastAsia="仿宋_GB2312" w:cs="仿宋"/>
          <w:sz w:val="30"/>
          <w:szCs w:val="30"/>
        </w:rPr>
        <w:t>参考文献：</w:t>
      </w:r>
    </w:p>
    <w:p>
      <w:pPr>
        <w:spacing w:line="360" w:lineRule="auto"/>
        <w:rPr>
          <w:rFonts w:ascii="仿宋_GB2312" w:hAnsi="仿宋" w:eastAsia="仿宋_GB2312" w:cs="仿宋"/>
          <w:sz w:val="30"/>
          <w:szCs w:val="30"/>
        </w:rPr>
      </w:pPr>
      <w:r>
        <w:rPr>
          <w:rFonts w:ascii="仿宋_GB2312" w:hAnsi="仿宋" w:eastAsia="仿宋_GB2312" w:cs="仿宋"/>
          <w:sz w:val="30"/>
          <w:szCs w:val="30"/>
        </w:rPr>
        <w:t>[1]</w:t>
      </w:r>
      <w:r>
        <w:rPr>
          <w:rFonts w:hint="eastAsia" w:ascii="仿宋_GB2312" w:hAnsi="仿宋" w:eastAsia="仿宋_GB2312" w:cs="仿宋"/>
          <w:sz w:val="30"/>
          <w:szCs w:val="30"/>
        </w:rPr>
        <w:t>丁炜</w:t>
      </w:r>
      <w:r>
        <w:rPr>
          <w:rFonts w:ascii="仿宋_GB2312" w:hAnsi="仿宋" w:eastAsia="仿宋_GB2312" w:cs="仿宋"/>
          <w:sz w:val="30"/>
          <w:szCs w:val="30"/>
        </w:rPr>
        <w:t>.</w:t>
      </w:r>
      <w:r>
        <w:rPr>
          <w:rFonts w:hint="eastAsia" w:ascii="仿宋_GB2312" w:hAnsi="仿宋" w:eastAsia="仿宋_GB2312" w:cs="仿宋"/>
          <w:sz w:val="30"/>
          <w:szCs w:val="30"/>
        </w:rPr>
        <w:t>关于小学语文口语交际教学现状的调查</w:t>
      </w:r>
      <w:r>
        <w:rPr>
          <w:rFonts w:ascii="仿宋_GB2312" w:hAnsi="仿宋" w:eastAsia="仿宋_GB2312" w:cs="仿宋"/>
          <w:sz w:val="30"/>
          <w:szCs w:val="30"/>
        </w:rPr>
        <w:t>[J].</w:t>
      </w:r>
      <w:r>
        <w:rPr>
          <w:rFonts w:hint="eastAsia" w:ascii="仿宋_GB2312" w:hAnsi="仿宋" w:eastAsia="仿宋_GB2312" w:cs="仿宋"/>
          <w:sz w:val="30"/>
          <w:szCs w:val="30"/>
        </w:rPr>
        <w:t>上海教育科研</w:t>
      </w:r>
      <w:r>
        <w:rPr>
          <w:rFonts w:ascii="仿宋_GB2312" w:hAnsi="仿宋" w:eastAsia="仿宋_GB2312" w:cs="仿宋"/>
          <w:sz w:val="30"/>
          <w:szCs w:val="30"/>
        </w:rPr>
        <w:t>.2002</w:t>
      </w:r>
      <w:r>
        <w:rPr>
          <w:rFonts w:hint="eastAsia" w:ascii="仿宋_GB2312" w:hAnsi="仿宋" w:eastAsia="仿宋_GB2312" w:cs="仿宋"/>
          <w:sz w:val="30"/>
          <w:szCs w:val="30"/>
        </w:rPr>
        <w:t>（</w:t>
      </w:r>
      <w:r>
        <w:rPr>
          <w:rFonts w:ascii="仿宋_GB2312" w:hAnsi="仿宋" w:eastAsia="仿宋_GB2312" w:cs="仿宋"/>
          <w:sz w:val="30"/>
          <w:szCs w:val="30"/>
        </w:rPr>
        <w:t>10</w:t>
      </w:r>
      <w:r>
        <w:rPr>
          <w:rFonts w:hint="eastAsia" w:ascii="仿宋_GB2312" w:hAnsi="仿宋" w:eastAsia="仿宋_GB2312" w:cs="仿宋"/>
          <w:sz w:val="30"/>
          <w:szCs w:val="30"/>
        </w:rPr>
        <w:t>）</w:t>
      </w:r>
      <w:r>
        <w:rPr>
          <w:rFonts w:ascii="仿宋" w:hAnsi="仿宋" w:eastAsia="仿宋_GB2312" w:cs="仿宋"/>
          <w:sz w:val="30"/>
          <w:szCs w:val="30"/>
        </w:rPr>
        <w:t> </w:t>
      </w:r>
      <w:r>
        <w:rPr>
          <w:rFonts w:ascii="仿宋_GB2312" w:hAnsi="仿宋" w:eastAsia="仿宋_GB2312" w:cs="仿宋"/>
          <w:sz w:val="30"/>
          <w:szCs w:val="30"/>
        </w:rPr>
        <w:br w:type="textWrapping"/>
      </w:r>
      <w:r>
        <w:rPr>
          <w:rFonts w:ascii="仿宋_GB2312" w:hAnsi="仿宋" w:eastAsia="仿宋_GB2312" w:cs="仿宋"/>
          <w:sz w:val="30"/>
          <w:szCs w:val="30"/>
        </w:rPr>
        <w:t>[2]</w:t>
      </w:r>
      <w:r>
        <w:rPr>
          <w:rFonts w:hint="eastAsia" w:ascii="仿宋_GB2312" w:hAnsi="仿宋" w:eastAsia="仿宋_GB2312" w:cs="仿宋"/>
          <w:sz w:val="30"/>
          <w:szCs w:val="30"/>
        </w:rPr>
        <w:t>张积家</w:t>
      </w:r>
      <w:r>
        <w:rPr>
          <w:rFonts w:ascii="仿宋_GB2312" w:hAnsi="仿宋" w:eastAsia="仿宋_GB2312" w:cs="仿宋"/>
          <w:sz w:val="30"/>
          <w:szCs w:val="30"/>
        </w:rPr>
        <w:t>.</w:t>
      </w:r>
      <w:r>
        <w:rPr>
          <w:rFonts w:hint="eastAsia" w:ascii="仿宋_GB2312" w:hAnsi="仿宋" w:eastAsia="仿宋_GB2312" w:cs="仿宋"/>
          <w:sz w:val="30"/>
          <w:szCs w:val="30"/>
        </w:rPr>
        <w:t>论儿童言语交际能力的结构及发展</w:t>
      </w:r>
      <w:r>
        <w:rPr>
          <w:rFonts w:ascii="仿宋_GB2312" w:hAnsi="仿宋" w:eastAsia="仿宋_GB2312" w:cs="仿宋"/>
          <w:sz w:val="30"/>
          <w:szCs w:val="30"/>
        </w:rPr>
        <w:t>[J].</w:t>
      </w:r>
      <w:r>
        <w:rPr>
          <w:rFonts w:hint="eastAsia" w:ascii="仿宋_GB2312" w:hAnsi="仿宋" w:eastAsia="仿宋_GB2312" w:cs="仿宋"/>
          <w:sz w:val="30"/>
          <w:szCs w:val="30"/>
        </w:rPr>
        <w:t>社会心理科学</w:t>
      </w:r>
      <w:r>
        <w:rPr>
          <w:rFonts w:ascii="仿宋_GB2312" w:hAnsi="仿宋" w:eastAsia="仿宋_GB2312" w:cs="仿宋"/>
          <w:sz w:val="30"/>
          <w:szCs w:val="30"/>
        </w:rPr>
        <w:t>.2001</w:t>
      </w:r>
      <w:r>
        <w:rPr>
          <w:rFonts w:hint="eastAsia" w:ascii="仿宋_GB2312" w:hAnsi="仿宋" w:eastAsia="仿宋_GB2312" w:cs="仿宋"/>
          <w:sz w:val="30"/>
          <w:szCs w:val="30"/>
        </w:rPr>
        <w:t>（</w:t>
      </w:r>
      <w:r>
        <w:rPr>
          <w:rFonts w:ascii="仿宋_GB2312" w:hAnsi="仿宋" w:eastAsia="仿宋_GB2312" w:cs="仿宋"/>
          <w:sz w:val="30"/>
          <w:szCs w:val="30"/>
        </w:rPr>
        <w:t>01</w:t>
      </w:r>
      <w:r>
        <w:rPr>
          <w:rFonts w:hint="eastAsia" w:ascii="仿宋_GB2312" w:hAnsi="仿宋" w:eastAsia="仿宋_GB2312" w:cs="仿宋"/>
          <w:sz w:val="30"/>
          <w:szCs w:val="30"/>
        </w:rPr>
        <w:t>）</w:t>
      </w:r>
      <w:r>
        <w:rPr>
          <w:rFonts w:ascii="仿宋" w:hAnsi="仿宋" w:eastAsia="仿宋_GB2312" w:cs="仿宋"/>
          <w:sz w:val="30"/>
          <w:szCs w:val="30"/>
        </w:rPr>
        <w:t> </w:t>
      </w:r>
      <w:r>
        <w:rPr>
          <w:rFonts w:ascii="仿宋_GB2312" w:hAnsi="仿宋" w:eastAsia="仿宋_GB2312" w:cs="仿宋"/>
          <w:sz w:val="30"/>
          <w:szCs w:val="30"/>
        </w:rPr>
        <w:br w:type="textWrapping"/>
      </w:r>
      <w:r>
        <w:rPr>
          <w:rFonts w:ascii="仿宋_GB2312" w:hAnsi="仿宋" w:eastAsia="仿宋_GB2312" w:cs="仿宋"/>
          <w:sz w:val="30"/>
          <w:szCs w:val="30"/>
        </w:rPr>
        <w:t>[3]</w:t>
      </w:r>
      <w:r>
        <w:rPr>
          <w:rFonts w:hint="eastAsia" w:ascii="仿宋_GB2312" w:hAnsi="仿宋" w:eastAsia="仿宋_GB2312" w:cs="仿宋"/>
          <w:sz w:val="30"/>
          <w:szCs w:val="30"/>
        </w:rPr>
        <w:t>邬春娣</w:t>
      </w:r>
      <w:r>
        <w:rPr>
          <w:rFonts w:ascii="仿宋_GB2312" w:hAnsi="仿宋" w:eastAsia="仿宋_GB2312" w:cs="仿宋"/>
          <w:sz w:val="30"/>
          <w:szCs w:val="30"/>
        </w:rPr>
        <w:t>.</w:t>
      </w:r>
      <w:r>
        <w:rPr>
          <w:rFonts w:hint="eastAsia" w:ascii="仿宋_GB2312" w:hAnsi="仿宋" w:eastAsia="仿宋_GB2312" w:cs="仿宋"/>
          <w:sz w:val="30"/>
          <w:szCs w:val="30"/>
        </w:rPr>
        <w:t>创设活动情境，拓宽说话训练广度</w:t>
      </w:r>
      <w:r>
        <w:rPr>
          <w:rFonts w:ascii="仿宋_GB2312" w:hAnsi="仿宋" w:eastAsia="仿宋_GB2312" w:cs="仿宋"/>
          <w:sz w:val="30"/>
          <w:szCs w:val="30"/>
        </w:rPr>
        <w:t>[J].</w:t>
      </w:r>
      <w:r>
        <w:rPr>
          <w:rFonts w:hint="eastAsia" w:ascii="仿宋_GB2312" w:hAnsi="仿宋" w:eastAsia="仿宋_GB2312" w:cs="仿宋"/>
          <w:sz w:val="30"/>
          <w:szCs w:val="30"/>
        </w:rPr>
        <w:t>上海教育</w:t>
      </w:r>
      <w:r>
        <w:rPr>
          <w:rFonts w:ascii="仿宋_GB2312" w:hAnsi="仿宋" w:eastAsia="仿宋_GB2312" w:cs="仿宋"/>
          <w:sz w:val="30"/>
          <w:szCs w:val="30"/>
        </w:rPr>
        <w:t>.1997</w:t>
      </w:r>
      <w:r>
        <w:rPr>
          <w:rFonts w:hint="eastAsia" w:ascii="仿宋_GB2312" w:hAnsi="仿宋" w:eastAsia="仿宋_GB2312" w:cs="仿宋"/>
          <w:sz w:val="30"/>
          <w:szCs w:val="30"/>
        </w:rPr>
        <w:t>（</w:t>
      </w:r>
      <w:r>
        <w:rPr>
          <w:rFonts w:ascii="仿宋_GB2312" w:hAnsi="仿宋" w:eastAsia="仿宋_GB2312" w:cs="仿宋"/>
          <w:sz w:val="30"/>
          <w:szCs w:val="30"/>
        </w:rPr>
        <w:t>08</w:t>
      </w:r>
      <w:r>
        <w:rPr>
          <w:rFonts w:hint="eastAsia" w:ascii="仿宋_GB2312" w:hAnsi="仿宋" w:eastAsia="仿宋_GB2312" w:cs="仿宋"/>
          <w:sz w:val="30"/>
          <w:szCs w:val="30"/>
        </w:rPr>
        <w:t>）</w:t>
      </w:r>
      <w:r>
        <w:rPr>
          <w:rFonts w:ascii="仿宋" w:hAnsi="仿宋" w:eastAsia="仿宋_GB2312" w:cs="仿宋"/>
          <w:sz w:val="30"/>
          <w:szCs w:val="30"/>
        </w:rPr>
        <w:t> </w:t>
      </w:r>
      <w:r>
        <w:rPr>
          <w:rFonts w:ascii="仿宋_GB2312" w:hAnsi="仿宋" w:eastAsia="仿宋_GB2312" w:cs="仿宋"/>
          <w:sz w:val="30"/>
          <w:szCs w:val="30"/>
        </w:rPr>
        <w:br w:type="textWrapping"/>
      </w:r>
    </w:p>
    <w:p>
      <w:pPr>
        <w:spacing w:line="360" w:lineRule="auto"/>
        <w:rPr>
          <w:rFonts w:ascii="仿宋_GB2312" w:hAnsi="仿宋" w:eastAsia="仿宋_GB2312" w:cs="仿宋"/>
          <w:sz w:val="30"/>
          <w:szCs w:val="30"/>
        </w:rPr>
      </w:pPr>
    </w:p>
    <w:p>
      <w:pPr>
        <w:spacing w:line="360" w:lineRule="auto"/>
        <w:rPr>
          <w:rFonts w:ascii="仿宋_GB2312" w:hAnsi="仿宋" w:eastAsia="仿宋_GB2312" w:cs="仿宋"/>
          <w:sz w:val="30"/>
          <w:szCs w:val="30"/>
        </w:rPr>
      </w:pPr>
    </w:p>
    <w:p>
      <w:pPr>
        <w:spacing w:line="360" w:lineRule="auto"/>
        <w:rPr>
          <w:rFonts w:ascii="宋体" w:cs="仿宋"/>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altName w:val="Arial Narrow"/>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Times New Roman"/>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Wingdings 2">
    <w:panose1 w:val="05020102010507070707"/>
    <w:charset w:val="00"/>
    <w:family w:val="auto"/>
    <w:pitch w:val="default"/>
    <w:sig w:usb0="00000000" w:usb1="00000000" w:usb2="00000000" w:usb3="00000000" w:csb0="80000000" w:csb1="00000000"/>
  </w:font>
  <w:font w:name="Arial Narrow">
    <w:panose1 w:val="020B0606020202030204"/>
    <w:charset w:val="00"/>
    <w:family w:val="auto"/>
    <w:pitch w:val="default"/>
    <w:sig w:usb0="00000287" w:usb1="000008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仿宋">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51012"/>
    <w:multiLevelType w:val="singleLevel"/>
    <w:tmpl w:val="5A251012"/>
    <w:lvl w:ilvl="0" w:tentative="0">
      <w:start w:val="1"/>
      <w:numFmt w:val="decimalEnclosedCircleChinese"/>
      <w:lvlText w:val="%1."/>
      <w:lvlJc w:val="left"/>
      <w:pPr>
        <w:tabs>
          <w:tab w:val="left" w:pos="312"/>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41CF"/>
    <w:rsid w:val="00020C91"/>
    <w:rsid w:val="003E5392"/>
    <w:rsid w:val="003F41CF"/>
    <w:rsid w:val="008A3564"/>
    <w:rsid w:val="008F5CCA"/>
    <w:rsid w:val="00DC112C"/>
    <w:rsid w:val="015E7036"/>
    <w:rsid w:val="0DBC4265"/>
    <w:rsid w:val="0E09058E"/>
    <w:rsid w:val="0EBB50CB"/>
    <w:rsid w:val="184769D7"/>
    <w:rsid w:val="1D2C5863"/>
    <w:rsid w:val="290E47A7"/>
    <w:rsid w:val="2B577DEF"/>
    <w:rsid w:val="31D54ECC"/>
    <w:rsid w:val="33CD01C3"/>
    <w:rsid w:val="3FF20F9E"/>
    <w:rsid w:val="435F2B10"/>
    <w:rsid w:val="45DD69B9"/>
    <w:rsid w:val="47A06008"/>
    <w:rsid w:val="57CC7AC9"/>
    <w:rsid w:val="61E00B7F"/>
    <w:rsid w:val="6C041216"/>
    <w:rsid w:val="79623A93"/>
    <w:rsid w:val="7B3A165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kern w:val="0"/>
      <w:sz w:val="24"/>
    </w:rPr>
  </w:style>
  <w:style w:type="character" w:styleId="6">
    <w:name w:val="page number"/>
    <w:basedOn w:val="5"/>
    <w:qFormat/>
    <w:uiPriority w:val="99"/>
    <w:rPr>
      <w:rFonts w:cs="Times New Roman"/>
    </w:rPr>
  </w:style>
  <w:style w:type="character" w:customStyle="1" w:styleId="8">
    <w:name w:val="Footer Char"/>
    <w:basedOn w:val="5"/>
    <w:link w:val="2"/>
    <w:semiHidden/>
    <w:qFormat/>
    <w:uiPriority w:val="99"/>
    <w:rPr>
      <w:rFonts w:ascii="Calibri" w:hAnsi="Calibri"/>
      <w:sz w:val="18"/>
      <w:szCs w:val="18"/>
    </w:rPr>
  </w:style>
  <w:style w:type="character" w:customStyle="1" w:styleId="9">
    <w:name w:val="Header Char"/>
    <w:basedOn w:val="5"/>
    <w:link w:val="3"/>
    <w:semiHidden/>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7</Pages>
  <Words>523</Words>
  <Characters>2983</Characters>
  <Lines>0</Lines>
  <Paragraphs>0</Paragraphs>
  <TotalTime>4</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china</dc:creator>
  <cp:lastModifiedBy>Administrator</cp:lastModifiedBy>
  <dcterms:modified xsi:type="dcterms:W3CDTF">2018-06-13T00:41:09Z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