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sz w:val="30"/>
        </w:rPr>
      </w:pPr>
    </w:p>
    <w:p>
      <w:pPr>
        <w:jc w:val="center"/>
        <w:rPr>
          <w:rFonts w:hint="eastAsia" w:ascii="宋体" w:hAnsi="宋体"/>
          <w:sz w:val="36"/>
          <w:szCs w:val="36"/>
        </w:rPr>
      </w:pPr>
      <w:r>
        <w:rPr>
          <w:rFonts w:ascii="宋体" w:hAnsi="宋体"/>
          <w:sz w:val="30"/>
        </w:rPr>
        <w:t xml:space="preserve"> </w:t>
      </w:r>
      <w:bookmarkStart w:id="0" w:name="_GoBack"/>
      <w:r>
        <w:rPr>
          <w:rFonts w:ascii="宋体" w:hAnsi="宋体"/>
          <w:sz w:val="30"/>
        </w:rPr>
        <w:t xml:space="preserve">  </w:t>
      </w:r>
      <w:r>
        <w:rPr>
          <w:rFonts w:hint="eastAsia" w:ascii="宋体" w:hAnsi="宋体"/>
          <w:sz w:val="36"/>
          <w:szCs w:val="36"/>
        </w:rPr>
        <w:t>关注情感态度价值观构筑小学数学高效课堂</w:t>
      </w:r>
    </w:p>
    <w:p>
      <w:pPr>
        <w:jc w:val="center"/>
        <w:rPr>
          <w:rFonts w:hint="eastAsia" w:ascii="宋体" w:hAnsi="宋体" w:eastAsia="宋体"/>
          <w:sz w:val="36"/>
          <w:szCs w:val="36"/>
          <w:lang w:eastAsia="zh-CN"/>
        </w:rPr>
      </w:pPr>
      <w:r>
        <w:rPr>
          <w:rFonts w:hint="eastAsia" w:ascii="宋体" w:hAnsi="宋体"/>
          <w:sz w:val="36"/>
          <w:szCs w:val="36"/>
          <w:lang w:eastAsia="zh-CN"/>
        </w:rPr>
        <w:t>黄贺明</w:t>
      </w:r>
    </w:p>
    <w:bookmarkEnd w:id="0"/>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高效课堂就是提高课堂教学的效率和质量，就是使课堂效率达到最大化、最优化。最大化是使学生在一定单位教学时间里，学到更多的知识和学习能力，思想素养得到更大发展。最优化是指学生在一定的教学时间里学生的学习兴趣得到激发，良好的学习习惯得到培养，学生潜能得到开发，学习品质得到提升。《小学数学新课标》要求学生在获得数学理解的同时，在数学思维能力，情感态度价值观等方面得到进一步提高。这一节的情感态度价值观，数学能力得到培养和发展了，又为下一节的高效课堂提供了物质保障。利用数学课程特点培养学生的情感态度价值观，完善数学的育人功能，为学生的终身教育和发展提供了基础。下面就自己几十年的教学实践，谈一下如何在课堂上培养学生的情感态度价值观，如何通过对情感态度价值观的关注，促进教学效益的最优化，实现高效课堂，使学生终生受益。</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一、结合教学内容，在具体情境中以教育“情”，以“情”促教。</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、在数学的教学内容中有许多美学的因素，利用这些美学因素让学生体会数学的美学意义，促进他们情感态度价值观健康发展。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数学中的美学因素具有丰富的表现形式，主要表现在形体、结构、思维、方法、模式等方面。教师在教学中首先要明确哪些内容包含美学因素，再通过多媒体，动手操作等手段让学生发现美、创造美、体验美、感受美，达到促进学生人性、人格健康成长的目的。例如：我在教学对称图形时，首先使用大屏幕展示含轴对称特点的物品、建筑，让学生感悟对称，体会对称美；然后引入探究，让学生欣赏自己或同学衣服的图案，请学生用自己的感觉判断这些图形是不是对称图形，有争议的组织讨论，怎样的图形是轴对称图形；再探究新知，教师在白纸上打印各种标志，按小组发放，这些标志包括：汽车标志，交通标志，生活标志，让学生小组合作判断每一个标志是否是对称图形，并说出为什么这样判断；接着巩固欣赏再认识，教师应引导学生到生活实际中，大自然中观察、寻找含有对称的现象，学生通过观察、回忆，纷纷说出日常生活中有关对称的物品和自然界中的对称现象，还有的同学说出我们人的身体上就有对称：人的左右手，耳朵左右各一只形体一样，不但昆虫是对称的，有很多建筑也是对称的。学生找到对称的同时感受到了对称的美。通过这些步骤，我们不难看出教学中美的因素能陶冶学生情操，激发学生的学习探究兴趣，提高学生的审美能力，培养创造性思维能力，养成良好的学习品质。但这些都是在知识的传授，技能的培养，过程与方法中逐步发展起来的。</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、走出课堂，走上社会，把数学的课堂教学和社会实践联系起来，让学生进一步体会数学的理论性必须和数学的实用性结合起来，才能显现数学的实际价值。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数学知识在日常生活、生产建设和科技等方面有着广泛的应用。教学时应根据学生的年龄特征和接受能力，联系实际阐明所学知识的用处，从而激发学生的学习兴趣，深入浅出地进行学习目的的教育。例如进行一年级《元，角，分的认识》，可以介绍人民币在日常生活中的使用和生产建设中的应用；三年级在教学《年，月，日》时，可以介绍时间的重要性；五年级在教学《比例尺》时，可以介绍由图上距离算出实际距离，还可以按照比例尺绘制图纸，在建筑、科研、军事等方面有重要作用。另外，还可以借助报纸杂志、广播、电视等提供的材料，有计划、有目的地向学生介绍一些数学在现代信息社会中的广泛应用，从而让学生产生正确的学习动机，并体验数学的社会价值。</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、任何学科的教学都具有独特的德育功能，数学教学也不例外，通过对数学知识的传授，各种能力的培养，让学生养成做事认真严谨、不马虎，勇于拼搏探索的好习惯。</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数学中的每一个结论都是人们在长期科学探索道路上，经过了无数次的挫折、失败、探索而取得的。如在讲《倍数和因数》时，可以先讲“你知道吗”提供的哥德巴赫猜想，附带介绍陈景润为攻克这一难题，光演算的草稿纸就装了几麻袋。在讲《小数的初步认识》时，可以先讲一讲“你知道吗？”它介绍了中国是世界上最早表示小数的这一事实，使学生在体会数学知识历史的延伸的同时，又赞叹古代劳动人民的聪明智慧，从而激发学生的爱国热情和民族自豪感。当然也要认识到自己国家的不足之处，激励自己。以下是一个例子：日本小学四年级数学课本中《测量》这一内容安排了中国的“曹冲称象”的故事。与此对照，中国的教材中却没有这一个故事。所以笔者认为在挖掘数学知识背后数学史时，要完整地历史唯物主义介绍，让学生具备吸收一切优秀人类精华的宽广胸怀，同时培养学生勇于探索的精神，见贤思齐的意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二、数学活动是教师和学生共同参与的过程，教师在教学时要想办法创设学生自主参与的情境，让学生积极主动的参与到教学活动中，使他们良好的数学情感态度价值观得到发挥。</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、构建良好的、新奇的教学情境，激发学生学习数学的好奇心。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爱迪生说：“凡是新的不平凡的东西都能在想象中引起一种乐趣，使心灵感受到愉快的惊奇。”在数学教学中，教师要善于利用不同事物不同的方式，创设各种新颖的、巧妙的、有趣的、针对性强的新鲜情境，激发学生产生好奇心，使学生的需求发自内心，启发积极的情感。例如：抽象描述</w:t>
      </w:r>
      <w:r>
        <w:rPr>
          <w:rFonts w:ascii="仿宋_GB2312" w:hAnsi="仿宋_GB2312" w:eastAsia="仿宋_GB2312" w:cs="仿宋_GB2312"/>
          <w:sz w:val="30"/>
          <w:szCs w:val="30"/>
        </w:rPr>
        <w:t>250</w:t>
      </w:r>
      <w:r>
        <w:rPr>
          <w:rFonts w:hint="eastAsia" w:ascii="仿宋_GB2312" w:hAnsi="仿宋_GB2312" w:eastAsia="仿宋_GB2312" w:cs="仿宋_GB2312"/>
          <w:sz w:val="30"/>
          <w:szCs w:val="30"/>
        </w:rPr>
        <w:t>有多大引不起学生的兴趣，而一张白纸对折</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次，其厚度足以在地球与月球之间搭起一架梯子，这在许多人看来是不可思议的。抽象地描述把一个整体分别分为占整体的几分之几，这些比例之和为</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，学生也只是死记硬背罢了，若是创设一个情境，情况会是不一样的。古代一个阿拉伯商人临死前留下遗嘱，将自己的</w:t>
      </w:r>
      <w:r>
        <w:rPr>
          <w:rFonts w:ascii="仿宋_GB2312" w:hAnsi="仿宋_GB2312" w:eastAsia="仿宋_GB2312" w:cs="仿宋_GB2312"/>
          <w:sz w:val="30"/>
          <w:szCs w:val="30"/>
        </w:rPr>
        <w:t>17</w:t>
      </w:r>
      <w:r>
        <w:rPr>
          <w:rFonts w:hint="eastAsia" w:ascii="仿宋_GB2312" w:hAnsi="仿宋_GB2312" w:eastAsia="仿宋_GB2312" w:cs="仿宋_GB2312"/>
          <w:sz w:val="30"/>
          <w:szCs w:val="30"/>
        </w:rPr>
        <w:t>头骆驼分给大儿子</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，二儿子</w:t>
      </w:r>
      <w:r>
        <w:rPr>
          <w:rFonts w:ascii="仿宋_GB2312" w:hAnsi="仿宋_GB2312" w:eastAsia="仿宋_GB2312" w:cs="仿宋_GB2312"/>
          <w:sz w:val="30"/>
          <w:szCs w:val="30"/>
        </w:rPr>
        <w:t>1/3</w:t>
      </w:r>
      <w:r>
        <w:rPr>
          <w:rFonts w:hint="eastAsia" w:ascii="仿宋_GB2312" w:hAnsi="仿宋_GB2312" w:eastAsia="仿宋_GB2312" w:cs="仿宋_GB2312"/>
          <w:sz w:val="30"/>
          <w:szCs w:val="30"/>
        </w:rPr>
        <w:t>，三儿子</w:t>
      </w:r>
      <w:r>
        <w:rPr>
          <w:rFonts w:ascii="仿宋_GB2312" w:hAnsi="仿宋_GB2312" w:eastAsia="仿宋_GB2312" w:cs="仿宋_GB2312"/>
          <w:sz w:val="30"/>
          <w:szCs w:val="30"/>
        </w:rPr>
        <w:t>1/9</w:t>
      </w:r>
      <w:r>
        <w:rPr>
          <w:rFonts w:hint="eastAsia" w:ascii="仿宋_GB2312" w:hAnsi="仿宋_GB2312" w:eastAsia="仿宋_GB2312" w:cs="仿宋_GB2312"/>
          <w:sz w:val="30"/>
          <w:szCs w:val="30"/>
        </w:rPr>
        <w:t>，然而</w:t>
      </w:r>
      <w:r>
        <w:rPr>
          <w:rFonts w:ascii="仿宋_GB2312" w:hAnsi="仿宋_GB2312" w:eastAsia="仿宋_GB2312" w:cs="仿宋_GB2312"/>
          <w:sz w:val="30"/>
          <w:szCs w:val="30"/>
        </w:rPr>
        <w:t>17</w:t>
      </w:r>
      <w:r>
        <w:rPr>
          <w:rFonts w:hint="eastAsia" w:ascii="仿宋_GB2312" w:hAnsi="仿宋_GB2312" w:eastAsia="仿宋_GB2312" w:cs="仿宋_GB2312"/>
          <w:sz w:val="30"/>
          <w:szCs w:val="30"/>
        </w:rPr>
        <w:t>不能被</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整除，此时路过的一位老婆婆将自己的一头骆驼给了他们，最后他们都各自获得自己的那一份，老婆婆自己也得到自己的骆驼。这些奇特的现象会引起学生认知上的冲突，激发他们的好奇心，从而产生要解释这种现象的冲动。实践证明，一个人在青少年时期培养起来的好奇心、兴趣等心理素质，往往为其一生的创造思维的发展奠定了基础。</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、学生对数学学习的信心来源于对数学问题的解决获得了成功，成功的愉悦使他们更积极主动的去学习。</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在教学中，应该有意识地为学生创设成功的情境。例如：教学《周长》，教师提问为什么图形一周的长度就是它的周长呢？《</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的乘法口诀》，教师要学生马上就回答</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的乘法口诀规律，这些问题都不合时宜，会给学生一种挫败感。同时课堂练习题的编排是从易到难的，保持了一定的梯度；课堂上学生回答问题和解决问题产生了错误，但是部分是正确的，教师应该充分地肯定正确的。教师创设成功情境，让学生体验成功，其中要求教师要能够信任学生，尊重学生。马斯洛的需要理论也提到了爱的需要和尊重的需要，只有尊重学生，学生才能“亲其师，信其道”，教育心理学上的“罗森塔尔效应”也充分说明教师的信任和爱心会激励学生的自信、智力、情感、个性的顺利发展。心理学研究表明：表扬是引导学生行为习惯发展的最有效的正强化手段，通过表扬使学生获得肯定，从而使学生产生满足和自信，然后升华为情感，进而转化为学习动力和学习习惯。这种学习动力和学习习惯在数学课中表现为面对困难时有自信去解决，有积极的生活态度。</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、每一个知识要点的学习，都是经过探索、发现、运用、巩固、提高的过程，教师要在这个过程中有意识地培养学生的理性思维和科学态度。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小学数学教材的编写特点就是为学生留有思考探索的空间，例如《</w:t>
      </w:r>
      <w:r>
        <w:rPr>
          <w:rFonts w:ascii="仿宋_GB2312" w:hAnsi="仿宋_GB2312" w:eastAsia="仿宋_GB2312" w:cs="仿宋_GB2312"/>
          <w:sz w:val="30"/>
          <w:szCs w:val="30"/>
        </w:rPr>
        <w:t>24</w:t>
      </w:r>
      <w:r>
        <w:rPr>
          <w:rFonts w:hint="eastAsia" w:ascii="仿宋_GB2312" w:hAnsi="仿宋_GB2312" w:eastAsia="仿宋_GB2312" w:cs="仿宋_GB2312"/>
          <w:sz w:val="30"/>
          <w:szCs w:val="30"/>
        </w:rPr>
        <w:t>时计时法》，教材分别出示了</w:t>
      </w:r>
      <w:r>
        <w:rPr>
          <w:rFonts w:ascii="仿宋_GB2312" w:hAnsi="仿宋_GB2312" w:eastAsia="仿宋_GB2312" w:cs="仿宋_GB2312"/>
          <w:sz w:val="30"/>
          <w:szCs w:val="30"/>
        </w:rPr>
        <w:t>9:00</w:t>
      </w:r>
      <w:r>
        <w:rPr>
          <w:rFonts w:hint="eastAsia" w:ascii="仿宋_GB2312" w:hAnsi="仿宋_GB2312" w:eastAsia="仿宋_GB2312" w:cs="仿宋_GB2312"/>
          <w:sz w:val="30"/>
          <w:szCs w:val="30"/>
        </w:rPr>
        <w:t>到</w:t>
      </w:r>
      <w:r>
        <w:rPr>
          <w:rFonts w:ascii="仿宋_GB2312" w:hAnsi="仿宋_GB2312" w:eastAsia="仿宋_GB2312" w:cs="仿宋_GB2312"/>
          <w:sz w:val="30"/>
          <w:szCs w:val="30"/>
        </w:rPr>
        <w:t>21:00</w:t>
      </w:r>
      <w:r>
        <w:rPr>
          <w:rFonts w:hint="eastAsia" w:ascii="仿宋_GB2312" w:hAnsi="仿宋_GB2312" w:eastAsia="仿宋_GB2312" w:cs="仿宋_GB2312"/>
          <w:sz w:val="30"/>
          <w:szCs w:val="30"/>
        </w:rPr>
        <w:t>在实际生活中的应用，而且还有一个钟表的图例，通过这样的一个情境设置了一个思考空间：钟面外面的数表示什么？它与内圈的数有什么关系？《年，月，日》教材安排了</w:t>
      </w:r>
      <w:r>
        <w:rPr>
          <w:rFonts w:ascii="仿宋_GB2312" w:hAnsi="仿宋_GB2312" w:eastAsia="仿宋_GB2312" w:cs="仿宋_GB2312"/>
          <w:sz w:val="30"/>
          <w:szCs w:val="30"/>
        </w:rPr>
        <w:t>2003</w:t>
      </w:r>
      <w:r>
        <w:rPr>
          <w:rFonts w:hint="eastAsia" w:ascii="仿宋_GB2312" w:hAnsi="仿宋_GB2312" w:eastAsia="仿宋_GB2312" w:cs="仿宋_GB2312"/>
          <w:sz w:val="30"/>
          <w:szCs w:val="30"/>
        </w:rPr>
        <w:t>年的日历，让学生“观察一年中有几个月有</w:t>
      </w:r>
      <w:r>
        <w:rPr>
          <w:rFonts w:ascii="仿宋_GB2312" w:hAnsi="仿宋_GB2312" w:eastAsia="仿宋_GB2312" w:cs="仿宋_GB2312"/>
          <w:sz w:val="30"/>
          <w:szCs w:val="30"/>
        </w:rPr>
        <w:t>31</w:t>
      </w:r>
      <w:r>
        <w:rPr>
          <w:rFonts w:hint="eastAsia" w:ascii="仿宋_GB2312" w:hAnsi="仿宋_GB2312" w:eastAsia="仿宋_GB2312" w:cs="仿宋_GB2312"/>
          <w:sz w:val="30"/>
          <w:szCs w:val="30"/>
        </w:rPr>
        <w:t>天？几个月是</w:t>
      </w:r>
      <w:r>
        <w:rPr>
          <w:rFonts w:ascii="仿宋_GB2312" w:hAnsi="仿宋_GB2312" w:eastAsia="仿宋_GB2312" w:cs="仿宋_GB2312"/>
          <w:sz w:val="30"/>
          <w:szCs w:val="30"/>
        </w:rPr>
        <w:t>30</w:t>
      </w:r>
      <w:r>
        <w:rPr>
          <w:rFonts w:hint="eastAsia" w:ascii="仿宋_GB2312" w:hAnsi="仿宋_GB2312" w:eastAsia="仿宋_GB2312" w:cs="仿宋_GB2312"/>
          <w:sz w:val="30"/>
          <w:szCs w:val="30"/>
        </w:rPr>
        <w:t>天？……”，“观察从</w:t>
      </w:r>
      <w:r>
        <w:rPr>
          <w:rFonts w:ascii="仿宋_GB2312" w:hAnsi="仿宋_GB2312" w:eastAsia="仿宋_GB2312" w:cs="仿宋_GB2312"/>
          <w:sz w:val="30"/>
          <w:szCs w:val="30"/>
        </w:rPr>
        <w:t>1993</w:t>
      </w:r>
      <w:r>
        <w:rPr>
          <w:rFonts w:hint="eastAsia" w:ascii="仿宋_GB2312" w:hAnsi="仿宋_GB2312" w:eastAsia="仿宋_GB2312" w:cs="仿宋_GB2312"/>
          <w:sz w:val="30"/>
          <w:szCs w:val="30"/>
        </w:rPr>
        <w:t>年至</w:t>
      </w:r>
      <w:r>
        <w:rPr>
          <w:rFonts w:ascii="仿宋_GB2312" w:hAnsi="仿宋_GB2312" w:eastAsia="仿宋_GB2312" w:cs="仿宋_GB2312"/>
          <w:sz w:val="30"/>
          <w:szCs w:val="30"/>
        </w:rPr>
        <w:t>2004</w:t>
      </w:r>
      <w:r>
        <w:rPr>
          <w:rFonts w:hint="eastAsia" w:ascii="仿宋_GB2312" w:hAnsi="仿宋_GB2312" w:eastAsia="仿宋_GB2312" w:cs="仿宋_GB2312"/>
          <w:sz w:val="30"/>
          <w:szCs w:val="30"/>
        </w:rPr>
        <w:t>年的日历，你发现了什么？”我们可以看到，这些都是学生在合作探索交流谈论中学到的。通过合作交流，可以彼此通过了解及评价别人的思维方式，进而养成尊重别人观点的态度，同时还可以培养讲道理和批判事物的精神。因为有空间去思考问题，所以学生就自由发挥想象，利用所学的知识解决新的问题。使学生感受到知识形成的过程，知识的应用价值，并使创造性思维得到发展。情感态度价值观在课堂教学中表现的形式不是空泛说教，而是真正地渗透到具体的教学目标中，创造情境，使学生产生主体性的体验和建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教师要充分理解高效课堂的理念，把促进学生的可持续发展作为数学课堂教学的出发点。充分挖掘小学数学课程蕴含的资源，关注学生的情感态度价值观，让学生在获得知识与技能，过程与方法的同时，也获得丰富的情感，积极的态度，正确的价值观，成为学生高效学习，生存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89B"/>
    <w:rsid w:val="00002036"/>
    <w:rsid w:val="00012C11"/>
    <w:rsid w:val="00034379"/>
    <w:rsid w:val="000760A4"/>
    <w:rsid w:val="00093B71"/>
    <w:rsid w:val="000C5A4B"/>
    <w:rsid w:val="00194285"/>
    <w:rsid w:val="001B0556"/>
    <w:rsid w:val="001B37DC"/>
    <w:rsid w:val="001F617C"/>
    <w:rsid w:val="00210A5E"/>
    <w:rsid w:val="00221FE2"/>
    <w:rsid w:val="00234E61"/>
    <w:rsid w:val="00274BC4"/>
    <w:rsid w:val="002C2052"/>
    <w:rsid w:val="002E2151"/>
    <w:rsid w:val="0030554F"/>
    <w:rsid w:val="003160D6"/>
    <w:rsid w:val="00336FB1"/>
    <w:rsid w:val="003660AE"/>
    <w:rsid w:val="003F335D"/>
    <w:rsid w:val="004012FF"/>
    <w:rsid w:val="004A231F"/>
    <w:rsid w:val="004B6E81"/>
    <w:rsid w:val="004E6FBC"/>
    <w:rsid w:val="005C545E"/>
    <w:rsid w:val="00680DEA"/>
    <w:rsid w:val="006D09EF"/>
    <w:rsid w:val="008005CC"/>
    <w:rsid w:val="008E10E0"/>
    <w:rsid w:val="00901118"/>
    <w:rsid w:val="0096789B"/>
    <w:rsid w:val="009D5934"/>
    <w:rsid w:val="009F5DF6"/>
    <w:rsid w:val="00A40301"/>
    <w:rsid w:val="00A44085"/>
    <w:rsid w:val="00B13C85"/>
    <w:rsid w:val="00B9510B"/>
    <w:rsid w:val="00BB0196"/>
    <w:rsid w:val="00BD5291"/>
    <w:rsid w:val="00C02DCB"/>
    <w:rsid w:val="00CD1D10"/>
    <w:rsid w:val="00E5248D"/>
    <w:rsid w:val="00E57835"/>
    <w:rsid w:val="00EC64B2"/>
    <w:rsid w:val="00ED21F3"/>
    <w:rsid w:val="00FF355F"/>
    <w:rsid w:val="07953013"/>
    <w:rsid w:val="2BF46D52"/>
    <w:rsid w:val="393614D3"/>
    <w:rsid w:val="453929B1"/>
    <w:rsid w:val="48430EBD"/>
    <w:rsid w:val="7DBA7B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qFormat="1" w:unhideWhenUsed="0" w:uiPriority="99" w:semiHidden="0" w:name="endnote reference"/>
    <w:lsdException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link w:val="10"/>
    <w:uiPriority w:val="99"/>
    <w:pPr>
      <w:snapToGrid w:val="0"/>
      <w:jc w:val="left"/>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qFormat/>
    <w:uiPriority w:val="99"/>
    <w:pPr>
      <w:snapToGrid w:val="0"/>
      <w:jc w:val="left"/>
    </w:pPr>
    <w:rPr>
      <w:sz w:val="18"/>
      <w:szCs w:val="18"/>
    </w:rPr>
  </w:style>
  <w:style w:type="character" w:styleId="7">
    <w:name w:val="endnote reference"/>
    <w:basedOn w:val="6"/>
    <w:qFormat/>
    <w:uiPriority w:val="99"/>
    <w:rPr>
      <w:rFonts w:cs="Times New Roman"/>
      <w:vertAlign w:val="superscript"/>
    </w:rPr>
  </w:style>
  <w:style w:type="character" w:styleId="8">
    <w:name w:val="footnote reference"/>
    <w:basedOn w:val="6"/>
    <w:uiPriority w:val="99"/>
    <w:rPr>
      <w:rFonts w:cs="Times New Roman"/>
      <w:vertAlign w:val="superscript"/>
    </w:rPr>
  </w:style>
  <w:style w:type="character" w:customStyle="1" w:styleId="10">
    <w:name w:val="Endnote Text Char"/>
    <w:basedOn w:val="6"/>
    <w:link w:val="2"/>
    <w:semiHidden/>
    <w:qFormat/>
    <w:locked/>
    <w:uiPriority w:val="99"/>
    <w:rPr>
      <w:rFonts w:cs="Times New Roman"/>
    </w:rPr>
  </w:style>
  <w:style w:type="character" w:customStyle="1" w:styleId="11">
    <w:name w:val="Footer Char"/>
    <w:basedOn w:val="6"/>
    <w:link w:val="3"/>
    <w:semiHidden/>
    <w:qFormat/>
    <w:locked/>
    <w:uiPriority w:val="99"/>
    <w:rPr>
      <w:rFonts w:cs="Times New Roman"/>
      <w:sz w:val="18"/>
      <w:szCs w:val="18"/>
    </w:rPr>
  </w:style>
  <w:style w:type="character" w:customStyle="1" w:styleId="12">
    <w:name w:val="Header Char"/>
    <w:basedOn w:val="6"/>
    <w:link w:val="4"/>
    <w:semiHidden/>
    <w:qFormat/>
    <w:locked/>
    <w:uiPriority w:val="99"/>
    <w:rPr>
      <w:rFonts w:cs="Times New Roman"/>
      <w:sz w:val="18"/>
      <w:szCs w:val="18"/>
    </w:rPr>
  </w:style>
  <w:style w:type="character" w:customStyle="1" w:styleId="13">
    <w:name w:val="Footnote Text Char"/>
    <w:basedOn w:val="6"/>
    <w:link w:val="5"/>
    <w:semiHidden/>
    <w:qFormat/>
    <w:locked/>
    <w:uiPriority w:val="99"/>
    <w:rPr>
      <w:rFonts w:cs="Times New Roman"/>
      <w:sz w:val="18"/>
      <w:szCs w:val="18"/>
    </w:rPr>
  </w:style>
  <w:style w:type="paragraph" w:customStyle="1" w:styleId="1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1987</Words>
  <Characters>2007</Characters>
  <Lines>0</Lines>
  <Paragraphs>0</Paragraphs>
  <TotalTime>25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2017-11-29T00:00:00Z</dcterms:created>
  <dc:creator>USER</dc:creator>
  <cp:lastModifiedBy>Administrator</cp:lastModifiedBy>
  <cp:lastPrinted>2017-12-04T07:44:00Z</cp:lastPrinted>
  <dcterms:modified xsi:type="dcterms:W3CDTF">2018-06-13T00:41:11Z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